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FD5DF4" w14:textId="77777777" w:rsidR="00AC39BB" w:rsidRPr="00ED5BCC" w:rsidRDefault="00ED5BCC" w:rsidP="00ED5BCC">
      <w:pPr>
        <w:jc w:val="center"/>
        <w:rPr>
          <w:b/>
          <w:sz w:val="28"/>
          <w:szCs w:val="28"/>
        </w:rPr>
      </w:pPr>
      <w:r w:rsidRPr="00ED5BCC">
        <w:rPr>
          <w:b/>
          <w:sz w:val="28"/>
          <w:szCs w:val="28"/>
        </w:rPr>
        <w:t>Canadian Environmental Review Assignment</w:t>
      </w:r>
    </w:p>
    <w:p w14:paraId="160A54D3" w14:textId="77777777" w:rsidR="00ED5BCC" w:rsidRDefault="00ED5BCC"/>
    <w:p w14:paraId="2564EDCF" w14:textId="77777777" w:rsidR="00ED5BCC" w:rsidRPr="001E5897" w:rsidRDefault="00ED5BCC">
      <w:pPr>
        <w:rPr>
          <w:sz w:val="22"/>
          <w:szCs w:val="22"/>
        </w:rPr>
      </w:pPr>
      <w:r w:rsidRPr="001E5897">
        <w:rPr>
          <w:b/>
          <w:sz w:val="22"/>
          <w:szCs w:val="22"/>
          <w:u w:val="single"/>
        </w:rPr>
        <w:t>Due Date:</w:t>
      </w:r>
      <w:r w:rsidRPr="001E5897">
        <w:rPr>
          <w:sz w:val="22"/>
          <w:szCs w:val="22"/>
        </w:rPr>
        <w:t xml:space="preserve"> Wednesday, November 19, 2014</w:t>
      </w:r>
    </w:p>
    <w:p w14:paraId="2C03D8CB" w14:textId="77777777" w:rsidR="00ED5BCC" w:rsidRPr="001E5897" w:rsidRDefault="00ED5BCC">
      <w:pPr>
        <w:rPr>
          <w:sz w:val="22"/>
          <w:szCs w:val="22"/>
        </w:rPr>
      </w:pPr>
    </w:p>
    <w:p w14:paraId="2AA0BF3C" w14:textId="77777777" w:rsidR="00ED5BCC" w:rsidRPr="001E5897" w:rsidRDefault="00ED5BCC">
      <w:pPr>
        <w:rPr>
          <w:sz w:val="22"/>
          <w:szCs w:val="22"/>
        </w:rPr>
      </w:pPr>
      <w:r w:rsidRPr="001E5897">
        <w:rPr>
          <w:b/>
          <w:sz w:val="22"/>
          <w:szCs w:val="22"/>
          <w:u w:val="single"/>
        </w:rPr>
        <w:t>Task:</w:t>
      </w:r>
      <w:r w:rsidRPr="001E5897">
        <w:rPr>
          <w:sz w:val="22"/>
          <w:szCs w:val="22"/>
        </w:rPr>
        <w:t xml:space="preserve"> For this assignment it is your task to write an opinion piece, which analyses Canada’s environmental policies.   </w:t>
      </w:r>
      <w:r w:rsidR="00E357C7" w:rsidRPr="001E5897">
        <w:rPr>
          <w:sz w:val="22"/>
          <w:szCs w:val="22"/>
        </w:rPr>
        <w:t>You will review current legislation and evaluate how well the country is interacting with natural systems.  Additionally, you will make recommendations fo</w:t>
      </w:r>
      <w:r w:rsidR="001E5897" w:rsidRPr="001E5897">
        <w:rPr>
          <w:sz w:val="22"/>
          <w:szCs w:val="22"/>
        </w:rPr>
        <w:t>r improvement</w:t>
      </w:r>
      <w:r w:rsidR="00E357C7" w:rsidRPr="001E5897">
        <w:rPr>
          <w:sz w:val="22"/>
          <w:szCs w:val="22"/>
        </w:rPr>
        <w:t xml:space="preserve">.  </w:t>
      </w:r>
      <w:r w:rsidRPr="001E5897">
        <w:rPr>
          <w:sz w:val="22"/>
          <w:szCs w:val="22"/>
        </w:rPr>
        <w:t>Your assignment must meet the criteria listed below.</w:t>
      </w:r>
    </w:p>
    <w:p w14:paraId="73D53251" w14:textId="77777777" w:rsidR="00ED5BCC" w:rsidRPr="001E5897" w:rsidRDefault="00ED5BCC" w:rsidP="00ED5BCC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1E5897">
        <w:rPr>
          <w:sz w:val="22"/>
          <w:szCs w:val="22"/>
        </w:rPr>
        <w:t>Includes an original title</w:t>
      </w:r>
    </w:p>
    <w:p w14:paraId="54F83F3E" w14:textId="77777777" w:rsidR="00ED5BCC" w:rsidRPr="001E5897" w:rsidRDefault="00ED5BCC" w:rsidP="00ED5BCC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1E5897">
        <w:rPr>
          <w:sz w:val="22"/>
          <w:szCs w:val="22"/>
        </w:rPr>
        <w:t>Your name is typed</w:t>
      </w:r>
    </w:p>
    <w:p w14:paraId="529F0411" w14:textId="77777777" w:rsidR="00E357C7" w:rsidRPr="001E5897" w:rsidRDefault="00E357C7" w:rsidP="00ED5BCC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1E5897">
        <w:rPr>
          <w:sz w:val="22"/>
          <w:szCs w:val="22"/>
        </w:rPr>
        <w:t>Is 3-4 pages, double-spaced</w:t>
      </w:r>
    </w:p>
    <w:p w14:paraId="396BD226" w14:textId="77777777" w:rsidR="00ED5BCC" w:rsidRPr="001E5897" w:rsidRDefault="00ED5BCC" w:rsidP="00ED5BCC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1E5897">
        <w:rPr>
          <w:sz w:val="22"/>
          <w:szCs w:val="22"/>
        </w:rPr>
        <w:t>Written in Times New Roman font, size 12</w:t>
      </w:r>
    </w:p>
    <w:p w14:paraId="7869CAB3" w14:textId="77777777" w:rsidR="00ED5BCC" w:rsidRPr="001E5897" w:rsidRDefault="00E357C7" w:rsidP="00ED5BCC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1E5897">
        <w:rPr>
          <w:sz w:val="22"/>
          <w:szCs w:val="22"/>
        </w:rPr>
        <w:t>Includes a works consulted list</w:t>
      </w:r>
    </w:p>
    <w:p w14:paraId="0D923F80" w14:textId="77777777" w:rsidR="00E357C7" w:rsidRPr="001E5897" w:rsidRDefault="00E357C7" w:rsidP="00E357C7">
      <w:pPr>
        <w:rPr>
          <w:sz w:val="22"/>
          <w:szCs w:val="22"/>
        </w:rPr>
      </w:pPr>
    </w:p>
    <w:p w14:paraId="3E9AB863" w14:textId="77777777" w:rsidR="00E357C7" w:rsidRPr="001E5897" w:rsidRDefault="00E357C7" w:rsidP="00E357C7">
      <w:pPr>
        <w:rPr>
          <w:b/>
          <w:sz w:val="22"/>
          <w:szCs w:val="22"/>
          <w:u w:val="single"/>
        </w:rPr>
      </w:pPr>
      <w:r w:rsidRPr="001E5897">
        <w:rPr>
          <w:b/>
          <w:sz w:val="22"/>
          <w:szCs w:val="22"/>
          <w:u w:val="single"/>
        </w:rPr>
        <w:t>Guiding Questions:</w:t>
      </w:r>
    </w:p>
    <w:p w14:paraId="50A09238" w14:textId="77777777" w:rsidR="00E357C7" w:rsidRPr="001E5897" w:rsidRDefault="00E357C7" w:rsidP="00E357C7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1E5897">
        <w:rPr>
          <w:sz w:val="22"/>
          <w:szCs w:val="22"/>
        </w:rPr>
        <w:t>What pieces of legislation protect the environment in Canada?</w:t>
      </w:r>
    </w:p>
    <w:p w14:paraId="3B164988" w14:textId="77777777" w:rsidR="00E357C7" w:rsidRPr="001E5897" w:rsidRDefault="00E357C7" w:rsidP="00E357C7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1E5897">
        <w:rPr>
          <w:sz w:val="22"/>
          <w:szCs w:val="22"/>
        </w:rPr>
        <w:t>Is the current environmental legislation effective?</w:t>
      </w:r>
    </w:p>
    <w:p w14:paraId="610FC26B" w14:textId="77777777" w:rsidR="00E357C7" w:rsidRPr="001E5897" w:rsidRDefault="00E357C7" w:rsidP="00E357C7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1E5897">
        <w:rPr>
          <w:sz w:val="22"/>
          <w:szCs w:val="22"/>
        </w:rPr>
        <w:t>Are there any big environmental concerns in Canada? What are they?</w:t>
      </w:r>
    </w:p>
    <w:p w14:paraId="34A25ECF" w14:textId="77777777" w:rsidR="00E357C7" w:rsidRPr="001E5897" w:rsidRDefault="00E357C7" w:rsidP="00E357C7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1E5897">
        <w:rPr>
          <w:sz w:val="22"/>
          <w:szCs w:val="22"/>
        </w:rPr>
        <w:t>Is the lifestyle of the average Canadian sustainable?</w:t>
      </w:r>
    </w:p>
    <w:p w14:paraId="541C002B" w14:textId="77777777" w:rsidR="00E357C7" w:rsidRPr="001E5897" w:rsidRDefault="00E357C7" w:rsidP="00E357C7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1E5897">
        <w:rPr>
          <w:sz w:val="22"/>
          <w:szCs w:val="22"/>
        </w:rPr>
        <w:t>Are there any lessons Canada could learn from other nations?</w:t>
      </w:r>
    </w:p>
    <w:p w14:paraId="513F4AB6" w14:textId="77777777" w:rsidR="00AC39BB" w:rsidRPr="001E5897" w:rsidRDefault="00AC39BB">
      <w:pPr>
        <w:rPr>
          <w:b/>
          <w:sz w:val="22"/>
          <w:szCs w:val="22"/>
          <w:u w:val="single"/>
        </w:rPr>
      </w:pPr>
    </w:p>
    <w:p w14:paraId="042200D6" w14:textId="77777777" w:rsidR="00AC39BB" w:rsidRPr="001E5897" w:rsidRDefault="00AC39BB">
      <w:pPr>
        <w:rPr>
          <w:b/>
          <w:sz w:val="22"/>
          <w:szCs w:val="22"/>
          <w:u w:val="single"/>
        </w:rPr>
      </w:pPr>
      <w:r w:rsidRPr="001E5897">
        <w:rPr>
          <w:b/>
          <w:sz w:val="22"/>
          <w:szCs w:val="22"/>
          <w:u w:val="single"/>
        </w:rPr>
        <w:t>Helpful Websites:</w:t>
      </w:r>
    </w:p>
    <w:p w14:paraId="2786C79E" w14:textId="77777777" w:rsidR="00AC39BB" w:rsidRPr="001E5897" w:rsidRDefault="00AC39BB">
      <w:pPr>
        <w:rPr>
          <w:sz w:val="22"/>
          <w:szCs w:val="22"/>
        </w:rPr>
      </w:pPr>
    </w:p>
    <w:p w14:paraId="78A4C2E0" w14:textId="77777777" w:rsidR="00D96868" w:rsidRPr="001E5897" w:rsidRDefault="00D96868">
      <w:pPr>
        <w:rPr>
          <w:sz w:val="22"/>
          <w:szCs w:val="22"/>
        </w:rPr>
      </w:pPr>
      <w:r w:rsidRPr="001E5897">
        <w:rPr>
          <w:sz w:val="22"/>
          <w:szCs w:val="22"/>
        </w:rPr>
        <w:t xml:space="preserve">Environment Canada: </w:t>
      </w:r>
    </w:p>
    <w:p w14:paraId="63D4FA58" w14:textId="77777777" w:rsidR="003E58C4" w:rsidRPr="001E5897" w:rsidRDefault="00D96868" w:rsidP="00D96868">
      <w:pPr>
        <w:pStyle w:val="ListParagraph"/>
        <w:numPr>
          <w:ilvl w:val="0"/>
          <w:numId w:val="2"/>
        </w:numPr>
        <w:rPr>
          <w:sz w:val="22"/>
          <w:szCs w:val="22"/>
        </w:rPr>
      </w:pPr>
      <w:hyperlink r:id="rId8" w:history="1">
        <w:r w:rsidRPr="001E5897">
          <w:rPr>
            <w:rStyle w:val="Hyperlink"/>
            <w:sz w:val="22"/>
            <w:szCs w:val="22"/>
          </w:rPr>
          <w:t>http://www.ec.gc.ca/?lang=En</w:t>
        </w:r>
      </w:hyperlink>
      <w:r w:rsidRPr="001E5897">
        <w:rPr>
          <w:sz w:val="22"/>
          <w:szCs w:val="22"/>
        </w:rPr>
        <w:t xml:space="preserve"> </w:t>
      </w:r>
    </w:p>
    <w:p w14:paraId="7C94DC41" w14:textId="77777777" w:rsidR="00D96868" w:rsidRPr="001E5897" w:rsidRDefault="00D96868">
      <w:pPr>
        <w:rPr>
          <w:sz w:val="22"/>
          <w:szCs w:val="22"/>
        </w:rPr>
      </w:pPr>
    </w:p>
    <w:p w14:paraId="75D2A518" w14:textId="77777777" w:rsidR="00D96868" w:rsidRPr="001E5897" w:rsidRDefault="00D96868">
      <w:pPr>
        <w:rPr>
          <w:sz w:val="22"/>
          <w:szCs w:val="22"/>
        </w:rPr>
      </w:pPr>
      <w:r w:rsidRPr="001E5897">
        <w:rPr>
          <w:sz w:val="22"/>
          <w:szCs w:val="22"/>
        </w:rPr>
        <w:t xml:space="preserve">Natural Resources Canada: </w:t>
      </w:r>
    </w:p>
    <w:p w14:paraId="2D1470BF" w14:textId="77777777" w:rsidR="00D96868" w:rsidRPr="001E5897" w:rsidRDefault="00D96868" w:rsidP="00D96868">
      <w:pPr>
        <w:pStyle w:val="ListParagraph"/>
        <w:numPr>
          <w:ilvl w:val="0"/>
          <w:numId w:val="2"/>
        </w:numPr>
        <w:rPr>
          <w:sz w:val="22"/>
          <w:szCs w:val="22"/>
        </w:rPr>
      </w:pPr>
      <w:hyperlink r:id="rId9" w:history="1">
        <w:r w:rsidRPr="001E5897">
          <w:rPr>
            <w:rStyle w:val="Hyperlink"/>
            <w:sz w:val="22"/>
            <w:szCs w:val="22"/>
          </w:rPr>
          <w:t>http://www.nrcan.gc.ca/home</w:t>
        </w:r>
      </w:hyperlink>
    </w:p>
    <w:p w14:paraId="04361FF0" w14:textId="77777777" w:rsidR="00D96868" w:rsidRPr="001E5897" w:rsidRDefault="00D96868">
      <w:pPr>
        <w:rPr>
          <w:sz w:val="22"/>
          <w:szCs w:val="22"/>
        </w:rPr>
      </w:pPr>
    </w:p>
    <w:p w14:paraId="2B73F7C8" w14:textId="77777777" w:rsidR="00D96868" w:rsidRPr="001E5897" w:rsidRDefault="00D96868">
      <w:pPr>
        <w:rPr>
          <w:sz w:val="22"/>
          <w:szCs w:val="22"/>
        </w:rPr>
      </w:pPr>
      <w:r w:rsidRPr="001E5897">
        <w:rPr>
          <w:sz w:val="22"/>
          <w:szCs w:val="22"/>
        </w:rPr>
        <w:t xml:space="preserve">Various Newspapers/News Sites: </w:t>
      </w:r>
    </w:p>
    <w:p w14:paraId="1AF572F9" w14:textId="77777777" w:rsidR="00D96868" w:rsidRPr="001E5897" w:rsidRDefault="00D96868" w:rsidP="00D96868">
      <w:pPr>
        <w:pStyle w:val="ListParagraph"/>
        <w:numPr>
          <w:ilvl w:val="0"/>
          <w:numId w:val="1"/>
        </w:numPr>
        <w:rPr>
          <w:sz w:val="22"/>
          <w:szCs w:val="22"/>
        </w:rPr>
      </w:pPr>
      <w:hyperlink r:id="rId10" w:history="1">
        <w:r w:rsidRPr="001E5897">
          <w:rPr>
            <w:rStyle w:val="Hyperlink"/>
            <w:sz w:val="22"/>
            <w:szCs w:val="22"/>
          </w:rPr>
          <w:t>http://www.theglobeandmail.com</w:t>
        </w:r>
      </w:hyperlink>
    </w:p>
    <w:p w14:paraId="55488097" w14:textId="77777777" w:rsidR="00D96868" w:rsidRPr="001E5897" w:rsidRDefault="00D96868" w:rsidP="00D96868">
      <w:pPr>
        <w:pStyle w:val="ListParagraph"/>
        <w:numPr>
          <w:ilvl w:val="0"/>
          <w:numId w:val="1"/>
        </w:numPr>
        <w:rPr>
          <w:sz w:val="22"/>
          <w:szCs w:val="22"/>
        </w:rPr>
      </w:pPr>
      <w:hyperlink r:id="rId11" w:history="1">
        <w:r w:rsidRPr="001E5897">
          <w:rPr>
            <w:rStyle w:val="Hyperlink"/>
            <w:sz w:val="22"/>
            <w:szCs w:val="22"/>
          </w:rPr>
          <w:t>http://www.nationalpost.com/index.html</w:t>
        </w:r>
      </w:hyperlink>
    </w:p>
    <w:p w14:paraId="5979FB4B" w14:textId="77777777" w:rsidR="00D96868" w:rsidRPr="001E5897" w:rsidRDefault="00D96868" w:rsidP="00D96868">
      <w:pPr>
        <w:pStyle w:val="ListParagraph"/>
        <w:numPr>
          <w:ilvl w:val="0"/>
          <w:numId w:val="1"/>
        </w:numPr>
        <w:rPr>
          <w:sz w:val="22"/>
          <w:szCs w:val="22"/>
        </w:rPr>
      </w:pPr>
      <w:hyperlink r:id="rId12" w:history="1">
        <w:r w:rsidRPr="001E5897">
          <w:rPr>
            <w:rStyle w:val="Hyperlink"/>
            <w:sz w:val="22"/>
            <w:szCs w:val="22"/>
          </w:rPr>
          <w:t>http://www.thestar.com</w:t>
        </w:r>
      </w:hyperlink>
    </w:p>
    <w:p w14:paraId="37AA4F4D" w14:textId="77777777" w:rsidR="00D96868" w:rsidRPr="001E5897" w:rsidRDefault="00D96868" w:rsidP="00D96868">
      <w:pPr>
        <w:pStyle w:val="ListParagraph"/>
        <w:numPr>
          <w:ilvl w:val="0"/>
          <w:numId w:val="1"/>
        </w:numPr>
        <w:rPr>
          <w:sz w:val="22"/>
          <w:szCs w:val="22"/>
        </w:rPr>
      </w:pPr>
      <w:hyperlink r:id="rId13" w:history="1">
        <w:r w:rsidRPr="001E5897">
          <w:rPr>
            <w:rStyle w:val="Hyperlink"/>
            <w:sz w:val="22"/>
            <w:szCs w:val="22"/>
          </w:rPr>
          <w:t>http://www.cbc.ca/news</w:t>
        </w:r>
      </w:hyperlink>
    </w:p>
    <w:p w14:paraId="1BB11BC2" w14:textId="77777777" w:rsidR="00D96868" w:rsidRPr="001E5897" w:rsidRDefault="00D96868" w:rsidP="00D96868">
      <w:pPr>
        <w:pStyle w:val="ListParagraph"/>
        <w:numPr>
          <w:ilvl w:val="0"/>
          <w:numId w:val="1"/>
        </w:numPr>
        <w:rPr>
          <w:sz w:val="22"/>
          <w:szCs w:val="22"/>
        </w:rPr>
      </w:pPr>
      <w:hyperlink r:id="rId14" w:history="1">
        <w:r w:rsidRPr="001E5897">
          <w:rPr>
            <w:rStyle w:val="Hyperlink"/>
            <w:sz w:val="22"/>
            <w:szCs w:val="22"/>
          </w:rPr>
          <w:t>http://www.ctvnews.ca</w:t>
        </w:r>
      </w:hyperlink>
    </w:p>
    <w:p w14:paraId="7482B2B2" w14:textId="77777777" w:rsidR="00D96868" w:rsidRPr="001E5897" w:rsidRDefault="00D96868" w:rsidP="00E357C7">
      <w:pPr>
        <w:rPr>
          <w:sz w:val="22"/>
          <w:szCs w:val="22"/>
        </w:rPr>
      </w:pPr>
    </w:p>
    <w:p w14:paraId="550E52F8" w14:textId="77777777" w:rsidR="001E5897" w:rsidRPr="001E5897" w:rsidRDefault="001E5897" w:rsidP="00E357C7">
      <w:pPr>
        <w:rPr>
          <w:sz w:val="22"/>
          <w:szCs w:val="22"/>
        </w:rPr>
      </w:pPr>
      <w:r w:rsidRPr="001E5897">
        <w:rPr>
          <w:sz w:val="22"/>
          <w:szCs w:val="22"/>
        </w:rPr>
        <w:t>National Geographic:</w:t>
      </w:r>
    </w:p>
    <w:p w14:paraId="2191DB1F" w14:textId="77777777" w:rsidR="001E5897" w:rsidRPr="001E5897" w:rsidRDefault="001E5897" w:rsidP="001E5897">
      <w:pPr>
        <w:pStyle w:val="ListParagraph"/>
        <w:numPr>
          <w:ilvl w:val="0"/>
          <w:numId w:val="6"/>
        </w:numPr>
        <w:rPr>
          <w:sz w:val="22"/>
          <w:szCs w:val="22"/>
        </w:rPr>
      </w:pPr>
      <w:hyperlink r:id="rId15" w:history="1">
        <w:r w:rsidRPr="001E5897">
          <w:rPr>
            <w:rStyle w:val="Hyperlink"/>
            <w:sz w:val="22"/>
            <w:szCs w:val="22"/>
          </w:rPr>
          <w:t>http://environment.nationalgeographic.com/environment/</w:t>
        </w:r>
      </w:hyperlink>
    </w:p>
    <w:p w14:paraId="739004BB" w14:textId="77777777" w:rsidR="001E5897" w:rsidRPr="001E5897" w:rsidRDefault="001E5897" w:rsidP="00E357C7">
      <w:pPr>
        <w:rPr>
          <w:sz w:val="22"/>
          <w:szCs w:val="22"/>
        </w:rPr>
      </w:pPr>
    </w:p>
    <w:p w14:paraId="77127D48" w14:textId="77777777" w:rsidR="00E357C7" w:rsidRPr="001E5897" w:rsidRDefault="00E357C7" w:rsidP="00E357C7">
      <w:pPr>
        <w:rPr>
          <w:sz w:val="22"/>
          <w:szCs w:val="22"/>
        </w:rPr>
      </w:pPr>
      <w:r w:rsidRPr="001E5897">
        <w:rPr>
          <w:sz w:val="22"/>
          <w:szCs w:val="22"/>
        </w:rPr>
        <w:t>The United Nations:</w:t>
      </w:r>
    </w:p>
    <w:p w14:paraId="1B5D1D08" w14:textId="77777777" w:rsidR="00E357C7" w:rsidRPr="001E5897" w:rsidRDefault="00E357C7" w:rsidP="00E357C7">
      <w:pPr>
        <w:pStyle w:val="ListParagraph"/>
        <w:numPr>
          <w:ilvl w:val="0"/>
          <w:numId w:val="5"/>
        </w:numPr>
        <w:rPr>
          <w:sz w:val="22"/>
          <w:szCs w:val="22"/>
        </w:rPr>
      </w:pPr>
      <w:hyperlink r:id="rId16" w:history="1">
        <w:r w:rsidRPr="001E5897">
          <w:rPr>
            <w:rStyle w:val="Hyperlink"/>
            <w:sz w:val="22"/>
            <w:szCs w:val="22"/>
          </w:rPr>
          <w:t>http://www.unep.org</w:t>
        </w:r>
      </w:hyperlink>
    </w:p>
    <w:p w14:paraId="5E2F88B5" w14:textId="77777777" w:rsidR="00E357C7" w:rsidRPr="001E5897" w:rsidRDefault="00E357C7" w:rsidP="00E357C7">
      <w:pPr>
        <w:rPr>
          <w:sz w:val="22"/>
          <w:szCs w:val="22"/>
        </w:rPr>
      </w:pPr>
    </w:p>
    <w:p w14:paraId="609C688F" w14:textId="77777777" w:rsidR="001E5897" w:rsidRDefault="001E5897" w:rsidP="00E357C7">
      <w:pPr>
        <w:rPr>
          <w:sz w:val="22"/>
          <w:szCs w:val="22"/>
        </w:rPr>
      </w:pPr>
    </w:p>
    <w:p w14:paraId="6B6429DC" w14:textId="77777777" w:rsidR="001E5897" w:rsidRDefault="001E5897" w:rsidP="00E357C7">
      <w:pPr>
        <w:rPr>
          <w:sz w:val="22"/>
          <w:szCs w:val="22"/>
        </w:rPr>
      </w:pPr>
    </w:p>
    <w:p w14:paraId="7CA6DD0C" w14:textId="77777777" w:rsidR="00E357C7" w:rsidRDefault="00E357C7" w:rsidP="00E357C7">
      <w:pPr>
        <w:rPr>
          <w:sz w:val="22"/>
          <w:szCs w:val="22"/>
        </w:rPr>
      </w:pPr>
      <w:r w:rsidRPr="001E5897">
        <w:rPr>
          <w:sz w:val="22"/>
          <w:szCs w:val="22"/>
        </w:rPr>
        <w:t>*See flip side for rubric</w:t>
      </w:r>
    </w:p>
    <w:p w14:paraId="287B0694" w14:textId="77777777" w:rsidR="00186066" w:rsidRDefault="00186066" w:rsidP="00E357C7">
      <w:pPr>
        <w:rPr>
          <w:sz w:val="22"/>
          <w:szCs w:val="22"/>
        </w:rPr>
      </w:pPr>
    </w:p>
    <w:p w14:paraId="12B820ED" w14:textId="77777777" w:rsidR="00186066" w:rsidRDefault="00186066" w:rsidP="00E357C7">
      <w:pPr>
        <w:rPr>
          <w:sz w:val="22"/>
          <w:szCs w:val="22"/>
        </w:rPr>
      </w:pPr>
    </w:p>
    <w:p w14:paraId="3CD3F0AD" w14:textId="77777777" w:rsidR="001E5897" w:rsidRDefault="001E5897" w:rsidP="00E357C7">
      <w:pPr>
        <w:rPr>
          <w:sz w:val="22"/>
          <w:szCs w:val="22"/>
        </w:rPr>
      </w:pPr>
    </w:p>
    <w:p w14:paraId="29C4E8C0" w14:textId="77777777" w:rsidR="001E5897" w:rsidRDefault="00186066" w:rsidP="00E357C7">
      <w:pPr>
        <w:rPr>
          <w:sz w:val="22"/>
          <w:szCs w:val="22"/>
        </w:rPr>
      </w:pPr>
      <w:r>
        <w:rPr>
          <w:sz w:val="22"/>
          <w:szCs w:val="22"/>
        </w:rPr>
        <w:lastRenderedPageBreak/>
        <w:t>Your will be assessed out of 20 marks, using the rubric below.</w:t>
      </w:r>
    </w:p>
    <w:p w14:paraId="0221E7AB" w14:textId="77777777" w:rsidR="001E5897" w:rsidRDefault="001E5897" w:rsidP="00E357C7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1821"/>
        <w:gridCol w:w="1758"/>
        <w:gridCol w:w="1758"/>
        <w:gridCol w:w="1759"/>
        <w:gridCol w:w="1760"/>
      </w:tblGrid>
      <w:tr w:rsidR="001E5897" w:rsidRPr="008B7572" w14:paraId="4DD50FD2" w14:textId="77777777" w:rsidTr="001E5897">
        <w:tc>
          <w:tcPr>
            <w:tcW w:w="1822" w:type="dxa"/>
            <w:shd w:val="clear" w:color="auto" w:fill="D9D9D9" w:themeFill="background1" w:themeFillShade="D9"/>
          </w:tcPr>
          <w:p w14:paraId="69C13D65" w14:textId="77777777" w:rsidR="001E5897" w:rsidRPr="008B7572" w:rsidRDefault="001E5897" w:rsidP="001E5897">
            <w:pPr>
              <w:jc w:val="center"/>
              <w:rPr>
                <w:b/>
                <w:sz w:val="22"/>
              </w:rPr>
            </w:pPr>
            <w:r w:rsidRPr="008B7572">
              <w:rPr>
                <w:b/>
                <w:sz w:val="22"/>
              </w:rPr>
              <w:t>Category</w:t>
            </w:r>
          </w:p>
        </w:tc>
        <w:tc>
          <w:tcPr>
            <w:tcW w:w="1758" w:type="dxa"/>
            <w:shd w:val="clear" w:color="auto" w:fill="D9D9D9" w:themeFill="background1" w:themeFillShade="D9"/>
          </w:tcPr>
          <w:p w14:paraId="355D4754" w14:textId="77777777" w:rsidR="001E5897" w:rsidRPr="008B7572" w:rsidRDefault="001E5897" w:rsidP="001E5897">
            <w:pPr>
              <w:jc w:val="center"/>
              <w:rPr>
                <w:b/>
                <w:sz w:val="22"/>
              </w:rPr>
            </w:pPr>
            <w:r w:rsidRPr="008B7572">
              <w:rPr>
                <w:b/>
                <w:sz w:val="22"/>
              </w:rPr>
              <w:t>Level 4</w:t>
            </w:r>
          </w:p>
          <w:p w14:paraId="568620C1" w14:textId="77777777" w:rsidR="001E5897" w:rsidRPr="008B7572" w:rsidRDefault="001E5897" w:rsidP="001E5897">
            <w:pPr>
              <w:jc w:val="center"/>
              <w:rPr>
                <w:sz w:val="22"/>
              </w:rPr>
            </w:pPr>
            <w:r w:rsidRPr="008B7572">
              <w:rPr>
                <w:sz w:val="22"/>
              </w:rPr>
              <w:t>80-100%</w:t>
            </w:r>
          </w:p>
        </w:tc>
        <w:tc>
          <w:tcPr>
            <w:tcW w:w="1758" w:type="dxa"/>
            <w:shd w:val="clear" w:color="auto" w:fill="D9D9D9" w:themeFill="background1" w:themeFillShade="D9"/>
          </w:tcPr>
          <w:p w14:paraId="72A371A3" w14:textId="77777777" w:rsidR="001E5897" w:rsidRPr="008B7572" w:rsidRDefault="001E5897" w:rsidP="001E5897">
            <w:pPr>
              <w:jc w:val="center"/>
              <w:rPr>
                <w:b/>
                <w:sz w:val="22"/>
              </w:rPr>
            </w:pPr>
            <w:r w:rsidRPr="008B7572">
              <w:rPr>
                <w:b/>
                <w:sz w:val="22"/>
              </w:rPr>
              <w:t>Level 3</w:t>
            </w:r>
          </w:p>
          <w:p w14:paraId="034B7F24" w14:textId="77777777" w:rsidR="001E5897" w:rsidRPr="008B7572" w:rsidRDefault="001E5897" w:rsidP="001E5897">
            <w:pPr>
              <w:jc w:val="center"/>
              <w:rPr>
                <w:sz w:val="22"/>
              </w:rPr>
            </w:pPr>
            <w:r w:rsidRPr="008B7572">
              <w:rPr>
                <w:sz w:val="22"/>
              </w:rPr>
              <w:t>70-79%</w:t>
            </w:r>
          </w:p>
        </w:tc>
        <w:tc>
          <w:tcPr>
            <w:tcW w:w="1759" w:type="dxa"/>
            <w:shd w:val="clear" w:color="auto" w:fill="D9D9D9" w:themeFill="background1" w:themeFillShade="D9"/>
          </w:tcPr>
          <w:p w14:paraId="0259448D" w14:textId="77777777" w:rsidR="001E5897" w:rsidRPr="008B7572" w:rsidRDefault="001E5897" w:rsidP="001E5897">
            <w:pPr>
              <w:jc w:val="center"/>
              <w:rPr>
                <w:b/>
                <w:sz w:val="22"/>
              </w:rPr>
            </w:pPr>
            <w:r w:rsidRPr="008B7572">
              <w:rPr>
                <w:b/>
                <w:sz w:val="22"/>
              </w:rPr>
              <w:t>Level 2</w:t>
            </w:r>
          </w:p>
          <w:p w14:paraId="35A778BE" w14:textId="77777777" w:rsidR="001E5897" w:rsidRPr="008B7572" w:rsidRDefault="001E5897" w:rsidP="001E5897">
            <w:pPr>
              <w:jc w:val="center"/>
              <w:rPr>
                <w:sz w:val="22"/>
              </w:rPr>
            </w:pPr>
            <w:r w:rsidRPr="008B7572">
              <w:rPr>
                <w:sz w:val="22"/>
              </w:rPr>
              <w:t>60-69%</w:t>
            </w:r>
          </w:p>
        </w:tc>
        <w:tc>
          <w:tcPr>
            <w:tcW w:w="1759" w:type="dxa"/>
            <w:shd w:val="clear" w:color="auto" w:fill="D9D9D9" w:themeFill="background1" w:themeFillShade="D9"/>
          </w:tcPr>
          <w:p w14:paraId="74CFDF3E" w14:textId="77777777" w:rsidR="001E5897" w:rsidRPr="008B7572" w:rsidRDefault="001E5897" w:rsidP="001E5897">
            <w:pPr>
              <w:jc w:val="center"/>
              <w:rPr>
                <w:b/>
                <w:sz w:val="22"/>
              </w:rPr>
            </w:pPr>
            <w:r w:rsidRPr="008B7572">
              <w:rPr>
                <w:b/>
                <w:sz w:val="22"/>
              </w:rPr>
              <w:t>Level 1</w:t>
            </w:r>
          </w:p>
          <w:p w14:paraId="65B437FF" w14:textId="77777777" w:rsidR="001E5897" w:rsidRPr="008B7572" w:rsidRDefault="001E5897" w:rsidP="001E5897">
            <w:pPr>
              <w:jc w:val="center"/>
              <w:rPr>
                <w:sz w:val="22"/>
              </w:rPr>
            </w:pPr>
            <w:r w:rsidRPr="008B7572">
              <w:rPr>
                <w:sz w:val="22"/>
              </w:rPr>
              <w:t>50-59%</w:t>
            </w:r>
          </w:p>
        </w:tc>
      </w:tr>
      <w:tr w:rsidR="001E5897" w:rsidRPr="008B7572" w14:paraId="4C54AC99" w14:textId="77777777" w:rsidTr="001E5897">
        <w:tc>
          <w:tcPr>
            <w:tcW w:w="1822" w:type="dxa"/>
            <w:shd w:val="clear" w:color="auto" w:fill="D9D9D9" w:themeFill="background1" w:themeFillShade="D9"/>
          </w:tcPr>
          <w:p w14:paraId="01CCD17F" w14:textId="77777777" w:rsidR="001E5897" w:rsidRPr="008B7572" w:rsidRDefault="001E5897" w:rsidP="001E5897">
            <w:pPr>
              <w:pStyle w:val="NoSpacing"/>
              <w:jc w:val="center"/>
              <w:rPr>
                <w:rFonts w:ascii="Cambria" w:hAnsi="Cambria"/>
                <w:b/>
                <w:sz w:val="22"/>
              </w:rPr>
            </w:pPr>
            <w:r w:rsidRPr="008B7572">
              <w:rPr>
                <w:rFonts w:ascii="Cambria" w:hAnsi="Cambria"/>
                <w:b/>
                <w:sz w:val="22"/>
              </w:rPr>
              <w:t>Knowledge &amp; Understanding</w:t>
            </w:r>
          </w:p>
          <w:p w14:paraId="298D9F53" w14:textId="77777777" w:rsidR="001E5897" w:rsidRPr="008B7572" w:rsidRDefault="001E5897" w:rsidP="001E5897">
            <w:pPr>
              <w:pStyle w:val="NoSpacing"/>
              <w:jc w:val="center"/>
              <w:rPr>
                <w:rFonts w:ascii="Cambria" w:hAnsi="Cambria"/>
                <w:sz w:val="22"/>
              </w:rPr>
            </w:pPr>
          </w:p>
          <w:p w14:paraId="3925F0BF" w14:textId="77777777" w:rsidR="001E5897" w:rsidRPr="008B7572" w:rsidRDefault="001E5897" w:rsidP="001E5897">
            <w:pPr>
              <w:pStyle w:val="NoSpacing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/5</w:t>
            </w:r>
          </w:p>
        </w:tc>
        <w:tc>
          <w:tcPr>
            <w:tcW w:w="1758" w:type="dxa"/>
          </w:tcPr>
          <w:p w14:paraId="7F91A5B3" w14:textId="77777777" w:rsidR="001E5897" w:rsidRPr="008B7572" w:rsidRDefault="001E5897" w:rsidP="001E5897">
            <w:pPr>
              <w:rPr>
                <w:sz w:val="22"/>
              </w:rPr>
            </w:pPr>
            <w:r w:rsidRPr="008B7572">
              <w:rPr>
                <w:sz w:val="22"/>
              </w:rPr>
              <w:t>Demonstrate</w:t>
            </w:r>
            <w:r w:rsidR="00186066">
              <w:rPr>
                <w:sz w:val="22"/>
              </w:rPr>
              <w:t xml:space="preserve">s exceptional understanding of </w:t>
            </w:r>
            <w:r w:rsidRPr="008B7572">
              <w:rPr>
                <w:sz w:val="22"/>
              </w:rPr>
              <w:t>topic</w:t>
            </w:r>
            <w:r w:rsidR="00186066">
              <w:rPr>
                <w:sz w:val="22"/>
              </w:rPr>
              <w:t xml:space="preserve"> and legislation</w:t>
            </w:r>
          </w:p>
        </w:tc>
        <w:tc>
          <w:tcPr>
            <w:tcW w:w="1758" w:type="dxa"/>
          </w:tcPr>
          <w:p w14:paraId="118ECDD3" w14:textId="77777777" w:rsidR="001E5897" w:rsidRPr="008B7572" w:rsidRDefault="001E5897" w:rsidP="001E5897">
            <w:pPr>
              <w:rPr>
                <w:sz w:val="22"/>
              </w:rPr>
            </w:pPr>
            <w:r w:rsidRPr="008B7572">
              <w:rPr>
                <w:sz w:val="22"/>
              </w:rPr>
              <w:t>Demonstrates considerable understanding of topic</w:t>
            </w:r>
            <w:r w:rsidR="00186066">
              <w:rPr>
                <w:sz w:val="22"/>
              </w:rPr>
              <w:t xml:space="preserve"> </w:t>
            </w:r>
            <w:r w:rsidR="00186066">
              <w:rPr>
                <w:sz w:val="22"/>
              </w:rPr>
              <w:t>and legislation</w:t>
            </w:r>
          </w:p>
        </w:tc>
        <w:tc>
          <w:tcPr>
            <w:tcW w:w="1759" w:type="dxa"/>
          </w:tcPr>
          <w:p w14:paraId="2E7ACCA1" w14:textId="77777777" w:rsidR="001E5897" w:rsidRPr="008B7572" w:rsidRDefault="001E5897" w:rsidP="001E5897">
            <w:pPr>
              <w:rPr>
                <w:sz w:val="22"/>
              </w:rPr>
            </w:pPr>
            <w:r w:rsidRPr="008B7572">
              <w:rPr>
                <w:sz w:val="22"/>
              </w:rPr>
              <w:t>Demo</w:t>
            </w:r>
            <w:r w:rsidR="00186066">
              <w:rPr>
                <w:sz w:val="22"/>
              </w:rPr>
              <w:t xml:space="preserve">nstrates some understanding of </w:t>
            </w:r>
            <w:r w:rsidRPr="008B7572">
              <w:rPr>
                <w:sz w:val="22"/>
              </w:rPr>
              <w:t>topic</w:t>
            </w:r>
            <w:r w:rsidR="00186066">
              <w:rPr>
                <w:sz w:val="22"/>
              </w:rPr>
              <w:t xml:space="preserve"> </w:t>
            </w:r>
            <w:r w:rsidR="00186066">
              <w:rPr>
                <w:sz w:val="22"/>
              </w:rPr>
              <w:t>and legislation</w:t>
            </w:r>
          </w:p>
        </w:tc>
        <w:tc>
          <w:tcPr>
            <w:tcW w:w="1759" w:type="dxa"/>
          </w:tcPr>
          <w:p w14:paraId="38090013" w14:textId="77777777" w:rsidR="001E5897" w:rsidRPr="008B7572" w:rsidRDefault="001E5897" w:rsidP="001E5897">
            <w:pPr>
              <w:rPr>
                <w:sz w:val="22"/>
              </w:rPr>
            </w:pPr>
            <w:r w:rsidRPr="008B7572">
              <w:rPr>
                <w:sz w:val="22"/>
              </w:rPr>
              <w:t>Demonstrates limited understanding of topic</w:t>
            </w:r>
            <w:r w:rsidR="00186066">
              <w:rPr>
                <w:sz w:val="22"/>
              </w:rPr>
              <w:t xml:space="preserve"> </w:t>
            </w:r>
            <w:r w:rsidR="00186066">
              <w:rPr>
                <w:sz w:val="22"/>
              </w:rPr>
              <w:t>and legislation</w:t>
            </w:r>
          </w:p>
        </w:tc>
      </w:tr>
      <w:tr w:rsidR="001E5897" w:rsidRPr="008B7572" w14:paraId="4BDCEC78" w14:textId="77777777" w:rsidTr="001E5897">
        <w:tc>
          <w:tcPr>
            <w:tcW w:w="1822" w:type="dxa"/>
            <w:shd w:val="clear" w:color="auto" w:fill="D9D9D9" w:themeFill="background1" w:themeFillShade="D9"/>
          </w:tcPr>
          <w:p w14:paraId="676E3F4C" w14:textId="77777777" w:rsidR="001E5897" w:rsidRPr="008B7572" w:rsidRDefault="001E5897" w:rsidP="001E5897">
            <w:pPr>
              <w:pStyle w:val="NoSpacing"/>
              <w:jc w:val="center"/>
              <w:rPr>
                <w:rFonts w:ascii="Cambria" w:hAnsi="Cambria"/>
                <w:b/>
                <w:sz w:val="22"/>
              </w:rPr>
            </w:pPr>
            <w:r w:rsidRPr="008B7572">
              <w:rPr>
                <w:rFonts w:ascii="Cambria" w:hAnsi="Cambria"/>
                <w:b/>
                <w:sz w:val="22"/>
              </w:rPr>
              <w:t>Thinking and Inquiry</w:t>
            </w:r>
          </w:p>
          <w:p w14:paraId="0B7F3F06" w14:textId="77777777" w:rsidR="001E5897" w:rsidRDefault="001E5897" w:rsidP="001E5897">
            <w:pPr>
              <w:pStyle w:val="NoSpacing"/>
              <w:rPr>
                <w:rFonts w:ascii="Cambria" w:hAnsi="Cambria"/>
                <w:sz w:val="22"/>
              </w:rPr>
            </w:pPr>
          </w:p>
          <w:p w14:paraId="2BA178B0" w14:textId="77777777" w:rsidR="001E5897" w:rsidRPr="008B7572" w:rsidRDefault="001E5897" w:rsidP="001E5897">
            <w:pPr>
              <w:pStyle w:val="NoSpacing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/5</w:t>
            </w:r>
          </w:p>
        </w:tc>
        <w:tc>
          <w:tcPr>
            <w:tcW w:w="1758" w:type="dxa"/>
          </w:tcPr>
          <w:p w14:paraId="6C9FB18E" w14:textId="77777777" w:rsidR="001E5897" w:rsidRPr="008B7572" w:rsidRDefault="001E5897" w:rsidP="001E5897">
            <w:pPr>
              <w:rPr>
                <w:sz w:val="22"/>
              </w:rPr>
            </w:pPr>
            <w:r w:rsidRPr="008B7572">
              <w:rPr>
                <w:sz w:val="22"/>
              </w:rPr>
              <w:t xml:space="preserve">Demonstrates thorough analysis </w:t>
            </w:r>
            <w:r w:rsidR="00186066">
              <w:rPr>
                <w:sz w:val="22"/>
              </w:rPr>
              <w:t>of legislation</w:t>
            </w:r>
          </w:p>
        </w:tc>
        <w:tc>
          <w:tcPr>
            <w:tcW w:w="1758" w:type="dxa"/>
          </w:tcPr>
          <w:p w14:paraId="456B8893" w14:textId="77777777" w:rsidR="001E5897" w:rsidRPr="008B7572" w:rsidRDefault="001E5897" w:rsidP="001E5897">
            <w:pPr>
              <w:rPr>
                <w:sz w:val="22"/>
              </w:rPr>
            </w:pPr>
            <w:r w:rsidRPr="008B7572">
              <w:rPr>
                <w:sz w:val="22"/>
              </w:rPr>
              <w:t xml:space="preserve">Demonstrates considerable analysis </w:t>
            </w:r>
            <w:r w:rsidR="00186066">
              <w:rPr>
                <w:sz w:val="22"/>
              </w:rPr>
              <w:t>of legislation</w:t>
            </w:r>
          </w:p>
        </w:tc>
        <w:tc>
          <w:tcPr>
            <w:tcW w:w="1759" w:type="dxa"/>
          </w:tcPr>
          <w:p w14:paraId="49635022" w14:textId="77777777" w:rsidR="001E5897" w:rsidRPr="008B7572" w:rsidRDefault="001E5897" w:rsidP="001E5897">
            <w:pPr>
              <w:rPr>
                <w:sz w:val="22"/>
              </w:rPr>
            </w:pPr>
            <w:r w:rsidRPr="008B7572">
              <w:rPr>
                <w:sz w:val="22"/>
              </w:rPr>
              <w:t xml:space="preserve">Demonstrates some analysis </w:t>
            </w:r>
            <w:r w:rsidR="00186066">
              <w:rPr>
                <w:sz w:val="22"/>
              </w:rPr>
              <w:t>of legislation</w:t>
            </w:r>
          </w:p>
        </w:tc>
        <w:tc>
          <w:tcPr>
            <w:tcW w:w="1759" w:type="dxa"/>
          </w:tcPr>
          <w:p w14:paraId="0206154D" w14:textId="77777777" w:rsidR="001E5897" w:rsidRDefault="001E5897" w:rsidP="001E5897">
            <w:pPr>
              <w:rPr>
                <w:sz w:val="22"/>
              </w:rPr>
            </w:pPr>
            <w:r w:rsidRPr="008B7572">
              <w:rPr>
                <w:sz w:val="22"/>
              </w:rPr>
              <w:t xml:space="preserve">Demonstrates limited </w:t>
            </w:r>
            <w:r>
              <w:rPr>
                <w:sz w:val="22"/>
              </w:rPr>
              <w:t>analysis</w:t>
            </w:r>
          </w:p>
          <w:p w14:paraId="3E6BE27F" w14:textId="77777777" w:rsidR="00186066" w:rsidRPr="008B7572" w:rsidRDefault="00186066" w:rsidP="001E5897">
            <w:pPr>
              <w:rPr>
                <w:sz w:val="22"/>
              </w:rPr>
            </w:pPr>
            <w:r>
              <w:rPr>
                <w:sz w:val="22"/>
              </w:rPr>
              <w:t>of legislation</w:t>
            </w:r>
          </w:p>
        </w:tc>
      </w:tr>
      <w:tr w:rsidR="001E5897" w:rsidRPr="008B7572" w14:paraId="0D348585" w14:textId="77777777" w:rsidTr="001E5897">
        <w:tc>
          <w:tcPr>
            <w:tcW w:w="1822" w:type="dxa"/>
            <w:shd w:val="clear" w:color="auto" w:fill="D9D9D9" w:themeFill="background1" w:themeFillShade="D9"/>
          </w:tcPr>
          <w:p w14:paraId="75688943" w14:textId="77777777" w:rsidR="001E5897" w:rsidRPr="008B7572" w:rsidRDefault="001E5897" w:rsidP="001E5897">
            <w:pPr>
              <w:pStyle w:val="NoSpacing"/>
              <w:jc w:val="center"/>
              <w:rPr>
                <w:rFonts w:ascii="Cambria" w:hAnsi="Cambria"/>
                <w:b/>
                <w:sz w:val="22"/>
              </w:rPr>
            </w:pPr>
            <w:r w:rsidRPr="008B7572">
              <w:rPr>
                <w:rFonts w:ascii="Cambria" w:hAnsi="Cambria"/>
                <w:b/>
                <w:sz w:val="22"/>
              </w:rPr>
              <w:t>Communication</w:t>
            </w:r>
          </w:p>
          <w:p w14:paraId="4666CF18" w14:textId="77777777" w:rsidR="001E5897" w:rsidRPr="008B7572" w:rsidRDefault="001E5897" w:rsidP="001E5897">
            <w:pPr>
              <w:pStyle w:val="NoSpacing"/>
              <w:jc w:val="center"/>
              <w:rPr>
                <w:rFonts w:ascii="Cambria" w:hAnsi="Cambria"/>
                <w:sz w:val="22"/>
              </w:rPr>
            </w:pPr>
          </w:p>
          <w:p w14:paraId="71239A04" w14:textId="77777777" w:rsidR="001E5897" w:rsidRPr="008B7572" w:rsidRDefault="001E5897" w:rsidP="001E5897">
            <w:pPr>
              <w:pStyle w:val="NoSpacing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/5</w:t>
            </w:r>
          </w:p>
        </w:tc>
        <w:tc>
          <w:tcPr>
            <w:tcW w:w="1758" w:type="dxa"/>
          </w:tcPr>
          <w:p w14:paraId="7DD88489" w14:textId="77777777" w:rsidR="001E5897" w:rsidRPr="008B7572" w:rsidRDefault="001E5897" w:rsidP="001E5897">
            <w:pPr>
              <w:rPr>
                <w:sz w:val="22"/>
              </w:rPr>
            </w:pPr>
            <w:r w:rsidRPr="008B7572">
              <w:rPr>
                <w:sz w:val="22"/>
              </w:rPr>
              <w:t>Extremely effective at</w:t>
            </w:r>
          </w:p>
          <w:p w14:paraId="766169FC" w14:textId="77777777" w:rsidR="001E5897" w:rsidRPr="008B7572" w:rsidRDefault="001E5897" w:rsidP="001E5897">
            <w:pPr>
              <w:rPr>
                <w:sz w:val="22"/>
              </w:rPr>
            </w:pPr>
            <w:r w:rsidRPr="008B7572">
              <w:rPr>
                <w:sz w:val="22"/>
              </w:rPr>
              <w:t>conveying thoughts with no/few spelling or grammatical errors</w:t>
            </w:r>
          </w:p>
        </w:tc>
        <w:tc>
          <w:tcPr>
            <w:tcW w:w="1758" w:type="dxa"/>
          </w:tcPr>
          <w:p w14:paraId="122BF03F" w14:textId="77777777" w:rsidR="001E5897" w:rsidRPr="008B7572" w:rsidRDefault="001E5897" w:rsidP="001E5897">
            <w:pPr>
              <w:rPr>
                <w:sz w:val="22"/>
              </w:rPr>
            </w:pPr>
            <w:r w:rsidRPr="008B7572">
              <w:rPr>
                <w:sz w:val="22"/>
              </w:rPr>
              <w:t xml:space="preserve">Effectively conveys thoughts with some spelling or grammatical errors </w:t>
            </w:r>
          </w:p>
        </w:tc>
        <w:tc>
          <w:tcPr>
            <w:tcW w:w="1759" w:type="dxa"/>
          </w:tcPr>
          <w:p w14:paraId="3AAC5291" w14:textId="77777777" w:rsidR="001E5897" w:rsidRPr="008B7572" w:rsidRDefault="001E5897" w:rsidP="001E5897">
            <w:pPr>
              <w:rPr>
                <w:sz w:val="22"/>
              </w:rPr>
            </w:pPr>
            <w:r w:rsidRPr="008B7572">
              <w:rPr>
                <w:sz w:val="22"/>
              </w:rPr>
              <w:t>Conveys thoughts with some effectiveness and multiple spelling or grammatical errors</w:t>
            </w:r>
          </w:p>
        </w:tc>
        <w:tc>
          <w:tcPr>
            <w:tcW w:w="1759" w:type="dxa"/>
          </w:tcPr>
          <w:p w14:paraId="7FE8488F" w14:textId="77777777" w:rsidR="001E5897" w:rsidRPr="008B7572" w:rsidRDefault="001E5897" w:rsidP="001E5897">
            <w:pPr>
              <w:rPr>
                <w:sz w:val="22"/>
              </w:rPr>
            </w:pPr>
            <w:r w:rsidRPr="008B7572">
              <w:rPr>
                <w:sz w:val="22"/>
              </w:rPr>
              <w:t>Does not convey thoughts effectively and has several spelling or grammatical errors</w:t>
            </w:r>
          </w:p>
        </w:tc>
      </w:tr>
      <w:tr w:rsidR="001E5897" w:rsidRPr="008B7572" w14:paraId="31DD80C2" w14:textId="77777777" w:rsidTr="001E5897">
        <w:tc>
          <w:tcPr>
            <w:tcW w:w="1822" w:type="dxa"/>
            <w:shd w:val="clear" w:color="auto" w:fill="D9D9D9" w:themeFill="background1" w:themeFillShade="D9"/>
          </w:tcPr>
          <w:p w14:paraId="32F304A0" w14:textId="77777777" w:rsidR="001E5897" w:rsidRPr="008B7572" w:rsidRDefault="001E5897" w:rsidP="001E5897">
            <w:pPr>
              <w:pStyle w:val="NoSpacing"/>
              <w:jc w:val="center"/>
              <w:rPr>
                <w:rFonts w:ascii="Cambria" w:hAnsi="Cambria"/>
                <w:b/>
                <w:sz w:val="22"/>
              </w:rPr>
            </w:pPr>
            <w:r w:rsidRPr="008B7572">
              <w:rPr>
                <w:rFonts w:ascii="Cambria" w:hAnsi="Cambria"/>
                <w:b/>
                <w:sz w:val="22"/>
              </w:rPr>
              <w:t>Application</w:t>
            </w:r>
          </w:p>
          <w:p w14:paraId="300548A4" w14:textId="77777777" w:rsidR="001E5897" w:rsidRPr="008B7572" w:rsidRDefault="001E5897" w:rsidP="001E5897">
            <w:pPr>
              <w:pStyle w:val="NoSpacing"/>
              <w:jc w:val="center"/>
              <w:rPr>
                <w:rFonts w:ascii="Cambria" w:hAnsi="Cambria"/>
                <w:sz w:val="22"/>
              </w:rPr>
            </w:pPr>
          </w:p>
          <w:p w14:paraId="55C07F3D" w14:textId="77777777" w:rsidR="001E5897" w:rsidRPr="008B7572" w:rsidRDefault="001E5897" w:rsidP="001E5897">
            <w:pPr>
              <w:pStyle w:val="NoSpacing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/5</w:t>
            </w:r>
          </w:p>
        </w:tc>
        <w:tc>
          <w:tcPr>
            <w:tcW w:w="1758" w:type="dxa"/>
          </w:tcPr>
          <w:p w14:paraId="54DE21D3" w14:textId="77777777" w:rsidR="001E5897" w:rsidRPr="008B7572" w:rsidRDefault="001E5897" w:rsidP="001E5897">
            <w:pPr>
              <w:rPr>
                <w:sz w:val="22"/>
              </w:rPr>
            </w:pPr>
            <w:r>
              <w:rPr>
                <w:sz w:val="22"/>
              </w:rPr>
              <w:t>A</w:t>
            </w:r>
            <w:r w:rsidRPr="008B7572">
              <w:rPr>
                <w:sz w:val="22"/>
              </w:rPr>
              <w:t>rguments</w:t>
            </w:r>
            <w:r>
              <w:rPr>
                <w:sz w:val="22"/>
              </w:rPr>
              <w:t xml:space="preserve"> and examples</w:t>
            </w:r>
            <w:r w:rsidRPr="008B7572">
              <w:rPr>
                <w:sz w:val="22"/>
              </w:rPr>
              <w:t xml:space="preserve"> demonstrate extreme insight</w:t>
            </w:r>
          </w:p>
        </w:tc>
        <w:tc>
          <w:tcPr>
            <w:tcW w:w="1758" w:type="dxa"/>
          </w:tcPr>
          <w:p w14:paraId="68C46D3F" w14:textId="77777777" w:rsidR="001E5897" w:rsidRPr="008B7572" w:rsidRDefault="001E5897" w:rsidP="001E5897">
            <w:pPr>
              <w:rPr>
                <w:sz w:val="22"/>
              </w:rPr>
            </w:pPr>
            <w:r>
              <w:rPr>
                <w:sz w:val="22"/>
              </w:rPr>
              <w:t>A</w:t>
            </w:r>
            <w:r w:rsidRPr="008B7572">
              <w:rPr>
                <w:sz w:val="22"/>
              </w:rPr>
              <w:t>rguments</w:t>
            </w:r>
            <w:r>
              <w:rPr>
                <w:sz w:val="22"/>
              </w:rPr>
              <w:t xml:space="preserve"> and examples</w:t>
            </w:r>
            <w:r w:rsidRPr="008B7572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 w:rsidRPr="008B7572">
              <w:rPr>
                <w:sz w:val="22"/>
              </w:rPr>
              <w:t>demonstrate  insight</w:t>
            </w:r>
          </w:p>
        </w:tc>
        <w:tc>
          <w:tcPr>
            <w:tcW w:w="1759" w:type="dxa"/>
          </w:tcPr>
          <w:p w14:paraId="52A002AC" w14:textId="77777777" w:rsidR="001E5897" w:rsidRPr="008B7572" w:rsidRDefault="001E5897" w:rsidP="001E5897">
            <w:pPr>
              <w:rPr>
                <w:sz w:val="22"/>
              </w:rPr>
            </w:pPr>
            <w:r>
              <w:rPr>
                <w:sz w:val="22"/>
              </w:rPr>
              <w:t>A</w:t>
            </w:r>
            <w:r w:rsidRPr="008B7572">
              <w:rPr>
                <w:sz w:val="22"/>
              </w:rPr>
              <w:t>rguments</w:t>
            </w:r>
            <w:r>
              <w:rPr>
                <w:sz w:val="22"/>
              </w:rPr>
              <w:t xml:space="preserve"> and examples</w:t>
            </w:r>
            <w:r w:rsidRPr="008B7572">
              <w:rPr>
                <w:sz w:val="22"/>
              </w:rPr>
              <w:t xml:space="preserve"> demonstrate some insight</w:t>
            </w:r>
          </w:p>
        </w:tc>
        <w:tc>
          <w:tcPr>
            <w:tcW w:w="1759" w:type="dxa"/>
          </w:tcPr>
          <w:p w14:paraId="5F9352D4" w14:textId="77777777" w:rsidR="001E5897" w:rsidRPr="008B7572" w:rsidRDefault="001E5897" w:rsidP="001E5897">
            <w:pPr>
              <w:rPr>
                <w:sz w:val="22"/>
              </w:rPr>
            </w:pPr>
            <w:r>
              <w:rPr>
                <w:sz w:val="22"/>
              </w:rPr>
              <w:t>A</w:t>
            </w:r>
            <w:r w:rsidRPr="008B7572">
              <w:rPr>
                <w:sz w:val="22"/>
              </w:rPr>
              <w:t>rguments</w:t>
            </w:r>
            <w:r>
              <w:rPr>
                <w:sz w:val="22"/>
              </w:rPr>
              <w:t xml:space="preserve"> and examples</w:t>
            </w:r>
            <w:r w:rsidRPr="008B7572">
              <w:rPr>
                <w:sz w:val="22"/>
              </w:rPr>
              <w:t xml:space="preserve"> demonstrate</w:t>
            </w:r>
            <w:r>
              <w:rPr>
                <w:sz w:val="22"/>
              </w:rPr>
              <w:t xml:space="preserve"> limited</w:t>
            </w:r>
            <w:r w:rsidRPr="008B7572">
              <w:rPr>
                <w:sz w:val="22"/>
              </w:rPr>
              <w:t xml:space="preserve"> insight</w:t>
            </w:r>
          </w:p>
        </w:tc>
      </w:tr>
      <w:tr w:rsidR="001E5897" w14:paraId="65919D7F" w14:textId="77777777" w:rsidTr="001E5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60"/>
        </w:trPr>
        <w:tc>
          <w:tcPr>
            <w:tcW w:w="1820" w:type="dxa"/>
            <w:shd w:val="clear" w:color="auto" w:fill="D9D9D9" w:themeFill="background1" w:themeFillShade="D9"/>
          </w:tcPr>
          <w:p w14:paraId="19A161FA" w14:textId="77777777" w:rsidR="001E5897" w:rsidRPr="001E5897" w:rsidRDefault="001E5897" w:rsidP="001E5897">
            <w:pPr>
              <w:jc w:val="center"/>
              <w:rPr>
                <w:b/>
                <w:sz w:val="22"/>
                <w:szCs w:val="22"/>
              </w:rPr>
            </w:pPr>
            <w:r w:rsidRPr="001E5897">
              <w:rPr>
                <w:b/>
                <w:sz w:val="22"/>
                <w:szCs w:val="22"/>
              </w:rPr>
              <w:t>Total</w:t>
            </w:r>
          </w:p>
          <w:p w14:paraId="5F3882F1" w14:textId="77777777" w:rsidR="001E5897" w:rsidRPr="001E5897" w:rsidRDefault="001E5897" w:rsidP="001E5897">
            <w:pPr>
              <w:jc w:val="center"/>
              <w:rPr>
                <w:b/>
                <w:sz w:val="22"/>
                <w:szCs w:val="22"/>
              </w:rPr>
            </w:pPr>
          </w:p>
          <w:p w14:paraId="16045090" w14:textId="77777777" w:rsidR="001E5897" w:rsidRDefault="001E5897" w:rsidP="001E5897">
            <w:pPr>
              <w:jc w:val="center"/>
              <w:rPr>
                <w:sz w:val="22"/>
                <w:szCs w:val="22"/>
              </w:rPr>
            </w:pPr>
            <w:r w:rsidRPr="001E5897">
              <w:rPr>
                <w:b/>
                <w:sz w:val="22"/>
                <w:szCs w:val="22"/>
              </w:rPr>
              <w:t>/20</w:t>
            </w:r>
          </w:p>
        </w:tc>
        <w:tc>
          <w:tcPr>
            <w:tcW w:w="7036" w:type="dxa"/>
            <w:gridSpan w:val="4"/>
          </w:tcPr>
          <w:p w14:paraId="3E936533" w14:textId="77777777" w:rsidR="001E5897" w:rsidRDefault="001E5897" w:rsidP="001E5897">
            <w:pPr>
              <w:rPr>
                <w:b/>
                <w:sz w:val="22"/>
                <w:szCs w:val="22"/>
              </w:rPr>
            </w:pPr>
            <w:r w:rsidRPr="00186066">
              <w:rPr>
                <w:b/>
                <w:sz w:val="22"/>
                <w:szCs w:val="22"/>
              </w:rPr>
              <w:t>Comments:</w:t>
            </w:r>
          </w:p>
          <w:p w14:paraId="379E3AE8" w14:textId="77777777" w:rsidR="00186066" w:rsidRDefault="00186066" w:rsidP="001E5897">
            <w:pPr>
              <w:rPr>
                <w:b/>
                <w:sz w:val="22"/>
                <w:szCs w:val="22"/>
              </w:rPr>
            </w:pPr>
          </w:p>
          <w:p w14:paraId="4C46A6E7" w14:textId="77777777" w:rsidR="00186066" w:rsidRDefault="00186066" w:rsidP="001E5897">
            <w:pPr>
              <w:rPr>
                <w:b/>
                <w:sz w:val="22"/>
                <w:szCs w:val="22"/>
              </w:rPr>
            </w:pPr>
          </w:p>
          <w:p w14:paraId="4D7DD6D7" w14:textId="77777777" w:rsidR="00186066" w:rsidRDefault="00186066" w:rsidP="001E5897">
            <w:pPr>
              <w:rPr>
                <w:b/>
                <w:sz w:val="22"/>
                <w:szCs w:val="22"/>
              </w:rPr>
            </w:pPr>
          </w:p>
          <w:p w14:paraId="6FA7D7A9" w14:textId="77777777" w:rsidR="00186066" w:rsidRDefault="00186066" w:rsidP="001E5897">
            <w:pPr>
              <w:rPr>
                <w:b/>
                <w:sz w:val="22"/>
                <w:szCs w:val="22"/>
              </w:rPr>
            </w:pPr>
          </w:p>
          <w:p w14:paraId="15095B45" w14:textId="77777777" w:rsidR="00186066" w:rsidRDefault="00186066" w:rsidP="001E5897">
            <w:pPr>
              <w:rPr>
                <w:b/>
                <w:sz w:val="22"/>
                <w:szCs w:val="22"/>
              </w:rPr>
            </w:pPr>
          </w:p>
          <w:p w14:paraId="22FF16B2" w14:textId="77777777" w:rsidR="00186066" w:rsidRDefault="00186066" w:rsidP="001E5897">
            <w:pPr>
              <w:rPr>
                <w:b/>
                <w:sz w:val="22"/>
                <w:szCs w:val="22"/>
              </w:rPr>
            </w:pPr>
          </w:p>
          <w:p w14:paraId="2F168015" w14:textId="77777777" w:rsidR="00186066" w:rsidRDefault="00186066" w:rsidP="001E5897">
            <w:pPr>
              <w:rPr>
                <w:b/>
                <w:sz w:val="22"/>
                <w:szCs w:val="22"/>
              </w:rPr>
            </w:pPr>
          </w:p>
          <w:p w14:paraId="0D3C822B" w14:textId="77777777" w:rsidR="00186066" w:rsidRDefault="00186066" w:rsidP="001E5897">
            <w:pPr>
              <w:rPr>
                <w:b/>
                <w:sz w:val="22"/>
                <w:szCs w:val="22"/>
              </w:rPr>
            </w:pPr>
          </w:p>
          <w:p w14:paraId="655A6B9C" w14:textId="77777777" w:rsidR="00186066" w:rsidRDefault="00186066" w:rsidP="001E5897">
            <w:pPr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  <w:p w14:paraId="58DF1E28" w14:textId="77777777" w:rsidR="00186066" w:rsidRDefault="00186066" w:rsidP="001E5897">
            <w:pPr>
              <w:rPr>
                <w:b/>
                <w:sz w:val="22"/>
                <w:szCs w:val="22"/>
              </w:rPr>
            </w:pPr>
          </w:p>
          <w:p w14:paraId="0294C03F" w14:textId="77777777" w:rsidR="00186066" w:rsidRDefault="00186066" w:rsidP="001E5897">
            <w:pPr>
              <w:rPr>
                <w:b/>
                <w:sz w:val="22"/>
                <w:szCs w:val="22"/>
              </w:rPr>
            </w:pPr>
          </w:p>
          <w:p w14:paraId="1F9FF0F4" w14:textId="77777777" w:rsidR="00186066" w:rsidRDefault="00186066" w:rsidP="001E5897">
            <w:pPr>
              <w:rPr>
                <w:b/>
                <w:sz w:val="22"/>
                <w:szCs w:val="22"/>
              </w:rPr>
            </w:pPr>
          </w:p>
          <w:p w14:paraId="55EB7FBB" w14:textId="77777777" w:rsidR="00186066" w:rsidRDefault="00186066" w:rsidP="001E5897">
            <w:pPr>
              <w:rPr>
                <w:b/>
                <w:sz w:val="22"/>
                <w:szCs w:val="22"/>
              </w:rPr>
            </w:pPr>
          </w:p>
          <w:p w14:paraId="46901787" w14:textId="77777777" w:rsidR="00186066" w:rsidRDefault="00186066" w:rsidP="001E5897">
            <w:pPr>
              <w:rPr>
                <w:b/>
                <w:sz w:val="22"/>
                <w:szCs w:val="22"/>
              </w:rPr>
            </w:pPr>
          </w:p>
          <w:p w14:paraId="20E373C8" w14:textId="77777777" w:rsidR="00186066" w:rsidRDefault="00186066" w:rsidP="001E5897">
            <w:pPr>
              <w:rPr>
                <w:b/>
                <w:sz w:val="22"/>
                <w:szCs w:val="22"/>
              </w:rPr>
            </w:pPr>
          </w:p>
          <w:p w14:paraId="50DD7C0C" w14:textId="77777777" w:rsidR="00186066" w:rsidRDefault="00186066" w:rsidP="001E5897">
            <w:pPr>
              <w:rPr>
                <w:b/>
                <w:sz w:val="22"/>
                <w:szCs w:val="22"/>
              </w:rPr>
            </w:pPr>
          </w:p>
          <w:p w14:paraId="5BECC1A2" w14:textId="77777777" w:rsidR="00186066" w:rsidRDefault="00186066" w:rsidP="001E5897">
            <w:pPr>
              <w:rPr>
                <w:b/>
                <w:sz w:val="22"/>
                <w:szCs w:val="22"/>
              </w:rPr>
            </w:pPr>
          </w:p>
          <w:p w14:paraId="24CD458F" w14:textId="77777777" w:rsidR="00186066" w:rsidRDefault="00186066" w:rsidP="001E5897">
            <w:pPr>
              <w:rPr>
                <w:b/>
                <w:sz w:val="22"/>
                <w:szCs w:val="22"/>
              </w:rPr>
            </w:pPr>
          </w:p>
          <w:p w14:paraId="71F25364" w14:textId="77777777" w:rsidR="00186066" w:rsidRDefault="00186066" w:rsidP="001E5897">
            <w:pPr>
              <w:rPr>
                <w:b/>
                <w:sz w:val="22"/>
                <w:szCs w:val="22"/>
              </w:rPr>
            </w:pPr>
          </w:p>
          <w:p w14:paraId="7876185D" w14:textId="77777777" w:rsidR="00186066" w:rsidRPr="00186066" w:rsidRDefault="00186066" w:rsidP="001E5897">
            <w:pPr>
              <w:rPr>
                <w:b/>
                <w:sz w:val="22"/>
                <w:szCs w:val="22"/>
              </w:rPr>
            </w:pPr>
          </w:p>
        </w:tc>
      </w:tr>
    </w:tbl>
    <w:p w14:paraId="1E53F8C4" w14:textId="77777777" w:rsidR="001E5897" w:rsidRPr="001E5897" w:rsidRDefault="001E5897" w:rsidP="00E357C7">
      <w:pPr>
        <w:rPr>
          <w:sz w:val="22"/>
          <w:szCs w:val="22"/>
        </w:rPr>
      </w:pPr>
    </w:p>
    <w:sectPr w:rsidR="001E5897" w:rsidRPr="001E5897" w:rsidSect="003E58C4">
      <w:footerReference w:type="even" r:id="rId17"/>
      <w:footerReference w:type="default" r:id="rId1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082D3C" w14:textId="77777777" w:rsidR="00186066" w:rsidRDefault="00186066" w:rsidP="00186066">
      <w:r>
        <w:separator/>
      </w:r>
    </w:p>
  </w:endnote>
  <w:endnote w:type="continuationSeparator" w:id="0">
    <w:p w14:paraId="3699E3C4" w14:textId="77777777" w:rsidR="00186066" w:rsidRDefault="00186066" w:rsidP="00186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D57839" w14:textId="77777777" w:rsidR="00186066" w:rsidRDefault="00186066" w:rsidP="003151C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71F281" w14:textId="77777777" w:rsidR="00186066" w:rsidRDefault="00186066" w:rsidP="00186066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5FC573" w14:textId="77777777" w:rsidR="00186066" w:rsidRDefault="00186066" w:rsidP="003151C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2F268F2A" w14:textId="77777777" w:rsidR="00186066" w:rsidRDefault="00186066" w:rsidP="0018606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7B32B3" w14:textId="77777777" w:rsidR="00186066" w:rsidRDefault="00186066" w:rsidP="00186066">
      <w:r>
        <w:separator/>
      </w:r>
    </w:p>
  </w:footnote>
  <w:footnote w:type="continuationSeparator" w:id="0">
    <w:p w14:paraId="404BC7CB" w14:textId="77777777" w:rsidR="00186066" w:rsidRDefault="00186066" w:rsidP="001860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0B34"/>
    <w:multiLevelType w:val="hybridMultilevel"/>
    <w:tmpl w:val="C51C6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AF4BEA"/>
    <w:multiLevelType w:val="hybridMultilevel"/>
    <w:tmpl w:val="0A6C4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1C2117"/>
    <w:multiLevelType w:val="hybridMultilevel"/>
    <w:tmpl w:val="6820F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155AD9"/>
    <w:multiLevelType w:val="hybridMultilevel"/>
    <w:tmpl w:val="F7D41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5D5A66"/>
    <w:multiLevelType w:val="hybridMultilevel"/>
    <w:tmpl w:val="925A2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C17B7C"/>
    <w:multiLevelType w:val="hybridMultilevel"/>
    <w:tmpl w:val="14600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868"/>
    <w:rsid w:val="00186066"/>
    <w:rsid w:val="001E5897"/>
    <w:rsid w:val="003E58C4"/>
    <w:rsid w:val="00AC39BB"/>
    <w:rsid w:val="00D96868"/>
    <w:rsid w:val="00E357C7"/>
    <w:rsid w:val="00ED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27871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686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9686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96868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1E5897"/>
    <w:rPr>
      <w:rFonts w:ascii="Baskerville Old Face" w:eastAsia="Times New Roman" w:hAnsi="Baskerville Old Face" w:cs="Times New Roman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1860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6066"/>
  </w:style>
  <w:style w:type="character" w:styleId="PageNumber">
    <w:name w:val="page number"/>
    <w:basedOn w:val="DefaultParagraphFont"/>
    <w:uiPriority w:val="99"/>
    <w:semiHidden/>
    <w:unhideWhenUsed/>
    <w:rsid w:val="0018606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686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9686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96868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1E5897"/>
    <w:rPr>
      <w:rFonts w:ascii="Baskerville Old Face" w:eastAsia="Times New Roman" w:hAnsi="Baskerville Old Face" w:cs="Times New Roman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1860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6066"/>
  </w:style>
  <w:style w:type="character" w:styleId="PageNumber">
    <w:name w:val="page number"/>
    <w:basedOn w:val="DefaultParagraphFont"/>
    <w:uiPriority w:val="99"/>
    <w:semiHidden/>
    <w:unhideWhenUsed/>
    <w:rsid w:val="00186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nrcan.gc.ca/home" TargetMode="External"/><Relationship Id="rId20" Type="http://schemas.openxmlformats.org/officeDocument/2006/relationships/theme" Target="theme/theme1.xml"/><Relationship Id="rId10" Type="http://schemas.openxmlformats.org/officeDocument/2006/relationships/hyperlink" Target="http://www.theglobeandmail.com" TargetMode="External"/><Relationship Id="rId11" Type="http://schemas.openxmlformats.org/officeDocument/2006/relationships/hyperlink" Target="http://www.nationalpost.com/index.html" TargetMode="External"/><Relationship Id="rId12" Type="http://schemas.openxmlformats.org/officeDocument/2006/relationships/hyperlink" Target="http://www.thestar.com" TargetMode="External"/><Relationship Id="rId13" Type="http://schemas.openxmlformats.org/officeDocument/2006/relationships/hyperlink" Target="http://www.cbc.ca/news" TargetMode="External"/><Relationship Id="rId14" Type="http://schemas.openxmlformats.org/officeDocument/2006/relationships/hyperlink" Target="http://www.ctvnews.ca" TargetMode="External"/><Relationship Id="rId15" Type="http://schemas.openxmlformats.org/officeDocument/2006/relationships/hyperlink" Target="http://environment.nationalgeographic.com/environment/" TargetMode="External"/><Relationship Id="rId16" Type="http://schemas.openxmlformats.org/officeDocument/2006/relationships/hyperlink" Target="http://www.unep.org" TargetMode="External"/><Relationship Id="rId17" Type="http://schemas.openxmlformats.org/officeDocument/2006/relationships/footer" Target="footer1.xml"/><Relationship Id="rId18" Type="http://schemas.openxmlformats.org/officeDocument/2006/relationships/footer" Target="footer2.xm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c.gc.ca/?lang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443</Words>
  <Characters>2526</Characters>
  <Application>Microsoft Macintosh Word</Application>
  <DocSecurity>0</DocSecurity>
  <Lines>21</Lines>
  <Paragraphs>5</Paragraphs>
  <ScaleCrop>false</ScaleCrop>
  <Company>Toronto Prep School</Company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Jody Michael Robinson</dc:creator>
  <cp:keywords/>
  <dc:description/>
  <cp:lastModifiedBy>Jody Michael Robinson</cp:lastModifiedBy>
  <cp:revision>2</cp:revision>
  <dcterms:created xsi:type="dcterms:W3CDTF">2014-11-11T16:50:00Z</dcterms:created>
  <dcterms:modified xsi:type="dcterms:W3CDTF">2014-11-11T21:50:00Z</dcterms:modified>
</cp:coreProperties>
</file>